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Liftoff Mobile,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BCP Redbird Aggregator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83,831,109.00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83,831,109.00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83,831,109.00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BCP VII Holdings Manager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83,831,109.00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83,831,109.00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83,831,109.00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Blackstone Management Associates VII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83,831,109.00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83,831,109.00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83,831,109.00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BMA VII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83,831,109.00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83,831,109.00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83,831,109.00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Blackstone Holdings III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83,831,109.00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83,831,109.00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83,831,109.00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Blackstone Holdings III GP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83,831,109.00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83,831,109.00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83,831,109.00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Blackstone Holdings III GP Management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83,831,109.00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83,831,109.00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83,831,109.00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Blackstone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83,831,109.00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83,831,109.00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83,831,109.00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Blackstone Group Management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83,831,109.00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83,831,109.00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83,831,109.00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Stephen A. Schwarzman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83,831,109.00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83,831,109.00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83,831,109.00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item1to9"/>
      <w:bookmarkStart w:id="47" w:name="item1to9"/>
      <w:bookmarkEnd w:id="47"/>
    </w:p>
    <w:tbl>
      <w:tblPr>
        <w:tblW w:w="10205" w:type="dxa"/>
        <w:jc w:val="left"/>
        <w:tblInd w:w="0" w:type="dxa"/>
        <w:tblLayout w:type="fixed"/>
        <w:tblCellMar>
          <w:top w:w="28" w:type="dxa"/>
          <w:left w:w="28" w:type="dxa"/>
          <w:bottom w:w="28" w:type="dxa"/>
          <w:right w:w="28" w:type="dxa"/>
        </w:tblCellMar>
      </w:tblPr>
      <w:tblGrid>
        <w:gridCol w:w="1166"/>
        <w:gridCol w:w="8884"/>
        <w:gridCol w:w="155"/>
      </w:tblGrid>
      <w:tr>
        <w:trPr/>
        <w:tc>
          <w:tcPr>
            <w:tcW w:w="1166" w:type="dxa"/>
            <w:tcBorders/>
            <w:vAlign w:val="center"/>
          </w:tcPr>
          <w:p>
            <w:pPr>
              <w:pStyle w:val="TableContents"/>
              <w:bidi w:val="0"/>
              <w:spacing w:before="0" w:after="283"/>
              <w:jc w:val="left"/>
              <w:rPr/>
            </w:pPr>
            <w:r>
              <w:rPr/>
              <w:t>Item 1.</w:t>
            </w:r>
          </w:p>
        </w:tc>
        <w:tc>
          <w:tcPr>
            <w:tcW w:w="888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jc w:val="left"/>
              <w:rPr/>
            </w:pPr>
            <w:r>
              <w:rPr/>
              <w:t xml:space="preserve">Name of issuer: </w:t>
            </w:r>
          </w:p>
          <w:p>
            <w:pPr>
              <w:pStyle w:val="TableContents"/>
              <w:bidi w:val="0"/>
              <w:spacing w:before="0" w:after="0"/>
              <w:jc w:val="left"/>
              <w:rPr/>
            </w:pPr>
            <w:r>
              <w:rPr/>
              <w:t>Liftoff Mobile, Inc.</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900 Middlefield Road, Redwood City, California 94063</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2.</w:t>
            </w:r>
          </w:p>
        </w:tc>
        <w:tc>
          <w:tcPr>
            <w:tcW w:w="888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Each of the following is hereinafter individually referred to as a "Reporting Person" and collectively as the "Reporting Persons." This statement is filed on behalf of: (i) BCP Redbird Aggregator L.P. c/o Blackstone Inc. 345 Park Avenue New York, NY 10154 Citizenship: State of Delaware (ii) BCP VII Holdings Manager L.L.C. c/o Blackstone Inc. 345 Park Avenue New York, NY 10154 Citizenship: State of Delaware (iii) Blackstone Management Associates VII L.L.C. c/o Blackstone Inc. 345 Park Avenue New York, NY 10154 Citizenship: State of Delaware (iv) BMA VII L.L.C. c/o Blackstone Inc. 345 Park Avenue New York, NY 10154 Citizenship: State of Delaware (v) Blackstone Holdings III L.P. c/o Blackstone Inc. 345 Park Avenue New York, NY 10154 Citizenship: State of Delaware (vi) Blackstone Holdings III GP L.P. c/o Blackstone Inc. 345 Park Avenue New York, NY 10154 Citizenship: State of Delaware (vii) Blackstone Holdings III GP Management L.L.C. c/o Blackstone Inc. 345 Park Avenue New York, NY 10154 Citizenship: State of Delaware (viii) Blackstone Inc. 345 Park Avenue New York, NY 10154 Citizenship: State of Delaware (ix) Blackstone Group Management L.L.C. c/o Blackstone Inc. 345 Park Avenue New York, NY 10154 Citizenship: State of Delaware (x) Stephen A. Schwarzman c/o Blackstone Inc. 345 Park Avenue New York, NY 10154 Citizenship: United States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See Item 2(a).</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jc w:val="left"/>
              <w:rPr/>
            </w:pPr>
            <w:r>
              <w:rPr/>
              <w:t xml:space="preserve">Citizenship: </w:t>
            </w:r>
          </w:p>
          <w:p>
            <w:pPr>
              <w:pStyle w:val="TableContents"/>
              <w:bidi w:val="0"/>
              <w:spacing w:before="0" w:after="0"/>
              <w:jc w:val="left"/>
              <w:rPr/>
            </w:pPr>
            <w:r>
              <w:rPr/>
              <w:t>See Item 2(a).</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(d)</w:t>
            </w:r>
          </w:p>
        </w:tc>
        <w:tc>
          <w:tcPr>
            <w:tcW w:w="888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(e)</w:t>
            </w:r>
          </w:p>
        </w:tc>
        <w:tc>
          <w:tcPr>
            <w:tcW w:w="888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3.</w:t>
            </w:r>
          </w:p>
        </w:tc>
        <w:tc>
          <w:tcPr>
            <w:tcW w:w="888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(d)</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(e)</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(f)</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(g)</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(h)</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(j)</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(k)</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9039" w:type="dxa"/>
            <w:gridSpan w:val="2"/>
            <w:tcBorders/>
            <w:vAlign w:val="center"/>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4.</w:t>
            </w:r>
          </w:p>
        </w:tc>
        <w:tc>
          <w:tcPr>
            <w:tcW w:w="888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The information required by Items 4(a)-(c) with respect to each Reporting Person is set forth in Rows 5-11 of the applicable cover pages hereto, and is incorporated herein by reference. As of June 30, 2026, the Reporting Persons may be deemed to beneficially own an aggregate of 83,831,109 shares of common stock, par value $0.0001 per share (the "Common Stock") of Liftoff Mobile, Inc. (the "Issuer"). The Common Stock is held directly by BCP Redbird Aggregator L.P. BCP VII Holdings Manager L.L.C. is the general partner of BCP Redbird Aggregator L.P. Blackstone Management Associates VII L.L.C. is the sole member of BCP VII Holdings Manager L.L.C. BMA VII L.L.C. is the sole member of Blackstone Management Associates VII L.L.C. Blackstone Holdings III L.P. is the managing member of BMA VII L.L.C. Blackstone Holdings III GP L.P. is the general partner of Blackstone Holdings III L.P. Blackstone Holdings III GP Management L.L.C. is the general partner of Blackstone Holdings III GP L.P. Blackstone Inc. is the sole member of Blackstone Holdings III GP Management L.L.C. The sole holder of the Series II preferred stock of Blackstone Inc. is Blackstone Group Management L.L.C. Blackstone Group Management L.L.C. is wholly-owned by its senior managing directors and controlled by its founder, Stephen A. Schwarzman. Information with respect to each Reporting Person is given solely by such Reporting Person, and no Reporting Person assumes responsibility for the accuracy or completeness of the information furnished by another Reporting Person. Each such Reporting Person may be deemed to beneficially own the Common Stock beneficially owned directly by BCP Redbird Aggregator L.P. or indirectly controlled by it, but neither the filing of this Schedule 13G nor any of its contents shall be deemed to constitute an admission that any Reporting Person (except to the extent it directly holds Issuer securities reported herein) is the beneficial owner of the Common Stock referred to herein for purposes of Section 13(d) of the Securities Exchange Act of 1934, as amended (the "Act"), or for any other purpose and each of the Reporting Persons expressly disclaims beneficial ownership of such shares of Common Stock. The filing of this statement should not be construed to be an admission that any member of the Reporting Persons are members of a "group" for the purposes of Sections 13(d) and 13(g) of the Act.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Each of the Reporting Persons may be deemed to be the beneficial owner of the percentage of shares of Common Stock listed on such Reporting Person's cover page. Calculations of the percentage of shares of Common Stock beneficially owned are based on 169,330,527 shares of Common Stock outstanding as of June 4, 2026, as set forth in the Issuer's prospectus filed pursuant to Rule 424(b)(4), filed with the Securities and Exchange Commission on June 4, 2026, after giving effect to the initial public offering (including the exercise in full of the underwriters' over-allotment option as announced by the Issuer on June 5, 2026).  %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information set forth in Row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information set forth in Row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information set forth in Row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information set forth in Row 8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5.</w:t>
            </w:r>
          </w:p>
        </w:tc>
        <w:tc>
          <w:tcPr>
            <w:tcW w:w="888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6.</w:t>
            </w:r>
          </w:p>
        </w:tc>
        <w:tc>
          <w:tcPr>
            <w:tcW w:w="888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7.</w:t>
            </w:r>
          </w:p>
        </w:tc>
        <w:tc>
          <w:tcPr>
            <w:tcW w:w="888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8.</w:t>
            </w:r>
          </w:p>
        </w:tc>
        <w:tc>
          <w:tcPr>
            <w:tcW w:w="888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9.</w:t>
            </w:r>
          </w:p>
        </w:tc>
        <w:tc>
          <w:tcPr>
            <w:tcW w:w="888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8" w:name="certifications"/>
      <w:bookmarkStart w:id="49" w:name="certifications"/>
      <w:bookmarkEnd w:id="49"/>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0" w:name="signatureInfo"/>
      <w:bookmarkStart w:id="51" w:name="signatureInfo"/>
      <w:bookmarkEnd w:id="5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BCP Redbird Aggregator L.P.</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4"/>
        <w:gridCol w:w="4331"/>
      </w:tblGrid>
      <w:tr>
        <w:trPr/>
        <w:tc>
          <w:tcPr>
            <w:tcW w:w="587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Robert Brooks</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Robert Brooks, Authorized Signatory, See Exhibit 99.1</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31" w:type="dxa"/>
            <w:tcBorders/>
            <w:vAlign w:val="center"/>
          </w:tcPr>
          <w:p>
            <w:pPr>
              <w:pStyle w:val="TableContents"/>
              <w:bidi w:val="0"/>
              <w:spacing w:before="0" w:after="283"/>
              <w:jc w:val="left"/>
              <w:rPr>
                <w:sz w:val="4"/>
                <w:szCs w:val="4"/>
              </w:rPr>
            </w:pPr>
            <w:r>
              <w:rPr>
                <w:sz w:val="4"/>
                <w:szCs w:val="4"/>
              </w:rPr>
            </w:r>
          </w:p>
        </w:tc>
      </w:tr>
    </w:tbl>
    <w:tbl>
      <w:tblPr>
        <w:tblW w:w="7328" w:type="dxa"/>
        <w:jc w:val="left"/>
        <w:tblInd w:w="0" w:type="dxa"/>
        <w:tblLayout w:type="fixed"/>
        <w:tblCellMar>
          <w:top w:w="28" w:type="dxa"/>
          <w:left w:w="28" w:type="dxa"/>
          <w:bottom w:w="28" w:type="dxa"/>
          <w:right w:w="28" w:type="dxa"/>
        </w:tblCellMar>
      </w:tblPr>
      <w:tblGrid>
        <w:gridCol w:w="3664"/>
        <w:gridCol w:w="3664"/>
      </w:tblGrid>
      <w:tr>
        <w:trPr/>
        <w:tc>
          <w:tcPr>
            <w:tcW w:w="3664" w:type="dxa"/>
            <w:tcBorders/>
            <w:vAlign w:val="center"/>
          </w:tcPr>
          <w:p>
            <w:pPr>
              <w:pStyle w:val="TableContents"/>
              <w:bidi w:val="0"/>
              <w:spacing w:before="0" w:after="0"/>
              <w:jc w:val="left"/>
              <w:rPr/>
            </w:pPr>
            <w:r>
              <w:rPr/>
              <w:t> </w:t>
            </w:r>
          </w:p>
          <w:tbl>
            <w:tblPr>
              <w:tblW w:w="3556" w:type="dxa"/>
              <w:jc w:val="left"/>
              <w:tblInd w:w="0" w:type="dxa"/>
              <w:tblLayout w:type="fixed"/>
              <w:tblCellMar>
                <w:top w:w="28" w:type="dxa"/>
                <w:left w:w="28" w:type="dxa"/>
                <w:bottom w:w="28" w:type="dxa"/>
                <w:right w:w="28" w:type="dxa"/>
              </w:tblCellMar>
            </w:tblPr>
            <w:tblGrid>
              <w:gridCol w:w="3556"/>
            </w:tblGrid>
            <w:tr>
              <w:trPr/>
              <w:tc>
                <w:tcPr>
                  <w:tcW w:w="3556" w:type="dxa"/>
                  <w:tcBorders/>
                  <w:vAlign w:val="center"/>
                </w:tcPr>
                <w:p>
                  <w:pPr>
                    <w:pStyle w:val="TableContents"/>
                    <w:bidi w:val="0"/>
                    <w:spacing w:before="0" w:after="0"/>
                    <w:jc w:val="left"/>
                    <w:rPr/>
                  </w:pPr>
                  <w:r>
                    <w:rPr/>
                    <w:t>BCP VII Holdings Manager L.L.C.</w:t>
                  </w:r>
                </w:p>
              </w:tc>
            </w:tr>
          </w:tbl>
          <w:p>
            <w:pPr>
              <w:pStyle w:val="TableContents"/>
              <w:bidi w:val="0"/>
              <w:spacing w:before="0" w:after="283"/>
              <w:jc w:val="left"/>
              <w:rPr/>
            </w:pPr>
            <w:r>
              <w:rPr/>
            </w:r>
          </w:p>
        </w:tc>
        <w:tc>
          <w:tcPr>
            <w:tcW w:w="36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4"/>
        <w:gridCol w:w="4331"/>
      </w:tblGrid>
      <w:tr>
        <w:trPr/>
        <w:tc>
          <w:tcPr>
            <w:tcW w:w="587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Robert Brooks</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Robert Brooks, Authorized Signatory, See Exhibit 99.1</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31" w:type="dxa"/>
            <w:tcBorders/>
            <w:vAlign w:val="center"/>
          </w:tcPr>
          <w:p>
            <w:pPr>
              <w:pStyle w:val="TableContents"/>
              <w:bidi w:val="0"/>
              <w:spacing w:before="0" w:after="283"/>
              <w:jc w:val="left"/>
              <w:rPr>
                <w:sz w:val="4"/>
                <w:szCs w:val="4"/>
              </w:rPr>
            </w:pPr>
            <w:r>
              <w:rPr>
                <w:sz w:val="4"/>
                <w:szCs w:val="4"/>
              </w:rPr>
            </w:r>
          </w:p>
        </w:tc>
      </w:tr>
    </w:tbl>
    <w:tbl>
      <w:tblPr>
        <w:tblW w:w="9648" w:type="dxa"/>
        <w:jc w:val="left"/>
        <w:tblInd w:w="0" w:type="dxa"/>
        <w:tblLayout w:type="fixed"/>
        <w:tblCellMar>
          <w:top w:w="28" w:type="dxa"/>
          <w:left w:w="28" w:type="dxa"/>
          <w:bottom w:w="28" w:type="dxa"/>
          <w:right w:w="28" w:type="dxa"/>
        </w:tblCellMar>
      </w:tblPr>
      <w:tblGrid>
        <w:gridCol w:w="4824"/>
        <w:gridCol w:w="4824"/>
      </w:tblGrid>
      <w:tr>
        <w:trPr/>
        <w:tc>
          <w:tcPr>
            <w:tcW w:w="4824" w:type="dxa"/>
            <w:tcBorders/>
            <w:vAlign w:val="center"/>
          </w:tcPr>
          <w:p>
            <w:pPr>
              <w:pStyle w:val="TableContents"/>
              <w:bidi w:val="0"/>
              <w:spacing w:before="0" w:after="0"/>
              <w:jc w:val="left"/>
              <w:rPr/>
            </w:pPr>
            <w:r>
              <w:rPr/>
              <w:t> </w:t>
            </w:r>
          </w:p>
          <w:tbl>
            <w:tblPr>
              <w:tblW w:w="4666" w:type="dxa"/>
              <w:jc w:val="left"/>
              <w:tblInd w:w="0" w:type="dxa"/>
              <w:tblLayout w:type="fixed"/>
              <w:tblCellMar>
                <w:top w:w="28" w:type="dxa"/>
                <w:left w:w="28" w:type="dxa"/>
                <w:bottom w:w="28" w:type="dxa"/>
                <w:right w:w="28" w:type="dxa"/>
              </w:tblCellMar>
            </w:tblPr>
            <w:tblGrid>
              <w:gridCol w:w="4666"/>
            </w:tblGrid>
            <w:tr>
              <w:trPr/>
              <w:tc>
                <w:tcPr>
                  <w:tcW w:w="4666" w:type="dxa"/>
                  <w:tcBorders/>
                  <w:vAlign w:val="center"/>
                </w:tcPr>
                <w:p>
                  <w:pPr>
                    <w:pStyle w:val="TableContents"/>
                    <w:bidi w:val="0"/>
                    <w:spacing w:before="0" w:after="0"/>
                    <w:jc w:val="left"/>
                    <w:rPr/>
                  </w:pPr>
                  <w:r>
                    <w:rPr/>
                    <w:t>Blackstone Management Associates VII L.L.C.</w:t>
                  </w:r>
                </w:p>
              </w:tc>
            </w:tr>
          </w:tbl>
          <w:p>
            <w:pPr>
              <w:pStyle w:val="TableContents"/>
              <w:bidi w:val="0"/>
              <w:spacing w:before="0" w:after="283"/>
              <w:jc w:val="left"/>
              <w:rPr/>
            </w:pPr>
            <w:r>
              <w:rPr/>
            </w:r>
          </w:p>
        </w:tc>
        <w:tc>
          <w:tcPr>
            <w:tcW w:w="48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4"/>
        <w:gridCol w:w="4331"/>
      </w:tblGrid>
      <w:tr>
        <w:trPr/>
        <w:tc>
          <w:tcPr>
            <w:tcW w:w="587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Robert Brooks</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Robert Brooks, Authorized Signatory, See Exhibit 99.1</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31" w:type="dxa"/>
            <w:tcBorders/>
            <w:vAlign w:val="center"/>
          </w:tcPr>
          <w:p>
            <w:pPr>
              <w:pStyle w:val="TableContents"/>
              <w:bidi w:val="0"/>
              <w:spacing w:before="0" w:after="283"/>
              <w:jc w:val="left"/>
              <w:rPr>
                <w:sz w:val="4"/>
                <w:szCs w:val="4"/>
              </w:rPr>
            </w:pPr>
            <w:r>
              <w:rPr>
                <w:sz w:val="4"/>
                <w:szCs w:val="4"/>
              </w:rPr>
            </w:r>
          </w:p>
        </w:tc>
      </w:tr>
    </w:tbl>
    <w:tbl>
      <w:tblPr>
        <w:tblW w:w="3834" w:type="dxa"/>
        <w:jc w:val="left"/>
        <w:tblInd w:w="0" w:type="dxa"/>
        <w:tblLayout w:type="fixed"/>
        <w:tblCellMar>
          <w:top w:w="28" w:type="dxa"/>
          <w:left w:w="28" w:type="dxa"/>
          <w:bottom w:w="28" w:type="dxa"/>
          <w:right w:w="28" w:type="dxa"/>
        </w:tblCellMar>
      </w:tblPr>
      <w:tblGrid>
        <w:gridCol w:w="1917"/>
        <w:gridCol w:w="1917"/>
      </w:tblGrid>
      <w:tr>
        <w:trPr/>
        <w:tc>
          <w:tcPr>
            <w:tcW w:w="1917" w:type="dxa"/>
            <w:tcBorders/>
            <w:vAlign w:val="center"/>
          </w:tcPr>
          <w:p>
            <w:pPr>
              <w:pStyle w:val="TableContents"/>
              <w:bidi w:val="0"/>
              <w:spacing w:before="0" w:after="0"/>
              <w:jc w:val="left"/>
              <w:rPr/>
            </w:pPr>
            <w:r>
              <w:rPr/>
              <w:t> </w:t>
            </w:r>
          </w:p>
          <w:tbl>
            <w:tblPr>
              <w:tblW w:w="1816" w:type="dxa"/>
              <w:jc w:val="left"/>
              <w:tblInd w:w="0" w:type="dxa"/>
              <w:tblLayout w:type="fixed"/>
              <w:tblCellMar>
                <w:top w:w="28" w:type="dxa"/>
                <w:left w:w="28" w:type="dxa"/>
                <w:bottom w:w="28" w:type="dxa"/>
                <w:right w:w="28" w:type="dxa"/>
              </w:tblCellMar>
            </w:tblPr>
            <w:tblGrid>
              <w:gridCol w:w="1816"/>
            </w:tblGrid>
            <w:tr>
              <w:trPr/>
              <w:tc>
                <w:tcPr>
                  <w:tcW w:w="1816" w:type="dxa"/>
                  <w:tcBorders/>
                  <w:vAlign w:val="center"/>
                </w:tcPr>
                <w:p>
                  <w:pPr>
                    <w:pStyle w:val="TableContents"/>
                    <w:bidi w:val="0"/>
                    <w:spacing w:before="0" w:after="0"/>
                    <w:jc w:val="left"/>
                    <w:rPr/>
                  </w:pPr>
                  <w:r>
                    <w:rPr/>
                    <w:t>BMA VII L.L.C.</w:t>
                  </w:r>
                </w:p>
              </w:tc>
            </w:tr>
          </w:tbl>
          <w:p>
            <w:pPr>
              <w:pStyle w:val="TableContents"/>
              <w:bidi w:val="0"/>
              <w:spacing w:before="0" w:after="283"/>
              <w:jc w:val="left"/>
              <w:rPr/>
            </w:pPr>
            <w:r>
              <w:rPr/>
            </w:r>
          </w:p>
        </w:tc>
        <w:tc>
          <w:tcPr>
            <w:tcW w:w="19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4"/>
        <w:gridCol w:w="4331"/>
      </w:tblGrid>
      <w:tr>
        <w:trPr/>
        <w:tc>
          <w:tcPr>
            <w:tcW w:w="587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Robert Brooks</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Robert Brooks, Authorized Signatory, See Exhibit 99.1</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31" w:type="dxa"/>
            <w:tcBorders/>
            <w:vAlign w:val="center"/>
          </w:tcPr>
          <w:p>
            <w:pPr>
              <w:pStyle w:val="TableContents"/>
              <w:bidi w:val="0"/>
              <w:spacing w:before="0" w:after="283"/>
              <w:jc w:val="left"/>
              <w:rPr>
                <w:sz w:val="4"/>
                <w:szCs w:val="4"/>
              </w:rPr>
            </w:pPr>
            <w:r>
              <w:rPr>
                <w:sz w:val="4"/>
                <w:szCs w:val="4"/>
              </w:rPr>
            </w:r>
          </w:p>
        </w:tc>
      </w:tr>
    </w:tbl>
    <w:tbl>
      <w:tblPr>
        <w:tblW w:w="6058" w:type="dxa"/>
        <w:jc w:val="left"/>
        <w:tblInd w:w="0" w:type="dxa"/>
        <w:tblLayout w:type="fixed"/>
        <w:tblCellMar>
          <w:top w:w="28" w:type="dxa"/>
          <w:left w:w="28" w:type="dxa"/>
          <w:bottom w:w="28" w:type="dxa"/>
          <w:right w:w="28" w:type="dxa"/>
        </w:tblCellMar>
      </w:tblPr>
      <w:tblGrid>
        <w:gridCol w:w="3029"/>
        <w:gridCol w:w="3029"/>
      </w:tblGrid>
      <w:tr>
        <w:trPr/>
        <w:tc>
          <w:tcPr>
            <w:tcW w:w="3029" w:type="dxa"/>
            <w:tcBorders/>
            <w:vAlign w:val="center"/>
          </w:tcPr>
          <w:p>
            <w:pPr>
              <w:pStyle w:val="TableContents"/>
              <w:bidi w:val="0"/>
              <w:spacing w:before="0" w:after="0"/>
              <w:jc w:val="left"/>
              <w:rPr/>
            </w:pPr>
            <w:r>
              <w:rPr/>
              <w:t> </w:t>
            </w:r>
          </w:p>
          <w:tbl>
            <w:tblPr>
              <w:tblW w:w="2896" w:type="dxa"/>
              <w:jc w:val="left"/>
              <w:tblInd w:w="0" w:type="dxa"/>
              <w:tblLayout w:type="fixed"/>
              <w:tblCellMar>
                <w:top w:w="28" w:type="dxa"/>
                <w:left w:w="28" w:type="dxa"/>
                <w:bottom w:w="28" w:type="dxa"/>
                <w:right w:w="28" w:type="dxa"/>
              </w:tblCellMar>
            </w:tblPr>
            <w:tblGrid>
              <w:gridCol w:w="2896"/>
            </w:tblGrid>
            <w:tr>
              <w:trPr/>
              <w:tc>
                <w:tcPr>
                  <w:tcW w:w="2896" w:type="dxa"/>
                  <w:tcBorders/>
                  <w:vAlign w:val="center"/>
                </w:tcPr>
                <w:p>
                  <w:pPr>
                    <w:pStyle w:val="TableContents"/>
                    <w:bidi w:val="0"/>
                    <w:spacing w:before="0" w:after="0"/>
                    <w:jc w:val="left"/>
                    <w:rPr/>
                  </w:pPr>
                  <w:r>
                    <w:rPr/>
                    <w:t>Blackstone Holdings III L.P.</w:t>
                  </w:r>
                </w:p>
              </w:tc>
            </w:tr>
          </w:tbl>
          <w:p>
            <w:pPr>
              <w:pStyle w:val="TableContents"/>
              <w:bidi w:val="0"/>
              <w:spacing w:before="0" w:after="283"/>
              <w:jc w:val="left"/>
              <w:rPr/>
            </w:pPr>
            <w:r>
              <w:rPr/>
            </w:r>
          </w:p>
        </w:tc>
        <w:tc>
          <w:tcPr>
            <w:tcW w:w="302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6"/>
        <w:gridCol w:w="4329"/>
      </w:tblGrid>
      <w:tr>
        <w:trPr/>
        <w:tc>
          <w:tcPr>
            <w:tcW w:w="58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Victoria Portnoy</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Victoria Portnoy, Managing Director - Assistant Secretary, See Exhibit 99.1</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29" w:type="dxa"/>
            <w:tcBorders/>
            <w:vAlign w:val="center"/>
          </w:tcPr>
          <w:p>
            <w:pPr>
              <w:pStyle w:val="TableContents"/>
              <w:bidi w:val="0"/>
              <w:spacing w:before="0" w:after="283"/>
              <w:jc w:val="left"/>
              <w:rPr>
                <w:sz w:val="4"/>
                <w:szCs w:val="4"/>
              </w:rPr>
            </w:pPr>
            <w:r>
              <w:rPr>
                <w:sz w:val="4"/>
                <w:szCs w:val="4"/>
              </w:rPr>
            </w:r>
          </w:p>
        </w:tc>
      </w:tr>
    </w:tbl>
    <w:tbl>
      <w:tblPr>
        <w:tblW w:w="6780" w:type="dxa"/>
        <w:jc w:val="left"/>
        <w:tblInd w:w="0" w:type="dxa"/>
        <w:tblLayout w:type="fixed"/>
        <w:tblCellMar>
          <w:top w:w="28" w:type="dxa"/>
          <w:left w:w="28" w:type="dxa"/>
          <w:bottom w:w="28" w:type="dxa"/>
          <w:right w:w="28" w:type="dxa"/>
        </w:tblCellMar>
      </w:tblPr>
      <w:tblGrid>
        <w:gridCol w:w="3390"/>
        <w:gridCol w:w="3390"/>
      </w:tblGrid>
      <w:tr>
        <w:trPr/>
        <w:tc>
          <w:tcPr>
            <w:tcW w:w="3390" w:type="dxa"/>
            <w:tcBorders/>
            <w:vAlign w:val="center"/>
          </w:tcPr>
          <w:p>
            <w:pPr>
              <w:pStyle w:val="TableContents"/>
              <w:bidi w:val="0"/>
              <w:spacing w:before="0" w:after="0"/>
              <w:jc w:val="left"/>
              <w:rPr/>
            </w:pPr>
            <w:r>
              <w:rPr/>
              <w:t> </w:t>
            </w:r>
          </w:p>
          <w:tbl>
            <w:tblPr>
              <w:tblW w:w="3271" w:type="dxa"/>
              <w:jc w:val="left"/>
              <w:tblInd w:w="0" w:type="dxa"/>
              <w:tblLayout w:type="fixed"/>
              <w:tblCellMar>
                <w:top w:w="28" w:type="dxa"/>
                <w:left w:w="28" w:type="dxa"/>
                <w:bottom w:w="28" w:type="dxa"/>
                <w:right w:w="28" w:type="dxa"/>
              </w:tblCellMar>
            </w:tblPr>
            <w:tblGrid>
              <w:gridCol w:w="3271"/>
            </w:tblGrid>
            <w:tr>
              <w:trPr/>
              <w:tc>
                <w:tcPr>
                  <w:tcW w:w="3271" w:type="dxa"/>
                  <w:tcBorders/>
                  <w:vAlign w:val="center"/>
                </w:tcPr>
                <w:p>
                  <w:pPr>
                    <w:pStyle w:val="TableContents"/>
                    <w:bidi w:val="0"/>
                    <w:spacing w:before="0" w:after="0"/>
                    <w:jc w:val="left"/>
                    <w:rPr/>
                  </w:pPr>
                  <w:r>
                    <w:rPr/>
                    <w:t>Blackstone Holdings III GP L.P.</w:t>
                  </w:r>
                </w:p>
              </w:tc>
            </w:tr>
          </w:tbl>
          <w:p>
            <w:pPr>
              <w:pStyle w:val="TableContents"/>
              <w:bidi w:val="0"/>
              <w:spacing w:before="0" w:after="283"/>
              <w:jc w:val="left"/>
              <w:rPr/>
            </w:pPr>
            <w:r>
              <w:rPr/>
            </w:r>
          </w:p>
        </w:tc>
        <w:tc>
          <w:tcPr>
            <w:tcW w:w="339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6"/>
        <w:gridCol w:w="4329"/>
      </w:tblGrid>
      <w:tr>
        <w:trPr/>
        <w:tc>
          <w:tcPr>
            <w:tcW w:w="58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Victoria Portnoy</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Victoria Portnoy, Managing Director - Assistant Secretary, See Exhibit 99.1</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29" w:type="dxa"/>
            <w:tcBorders/>
            <w:vAlign w:val="center"/>
          </w:tcPr>
          <w:p>
            <w:pPr>
              <w:pStyle w:val="TableContents"/>
              <w:bidi w:val="0"/>
              <w:spacing w:before="0" w:after="283"/>
              <w:jc w:val="left"/>
              <w:rPr>
                <w:sz w:val="4"/>
                <w:szCs w:val="4"/>
              </w:rPr>
            </w:pPr>
            <w:r>
              <w:rPr>
                <w:sz w:val="4"/>
                <w:szCs w:val="4"/>
              </w:rPr>
            </w:r>
          </w:p>
        </w:tc>
      </w:tr>
    </w:tbl>
    <w:tbl>
      <w:tblPr>
        <w:tblW w:w="9912" w:type="dxa"/>
        <w:jc w:val="left"/>
        <w:tblInd w:w="0" w:type="dxa"/>
        <w:tblLayout w:type="fixed"/>
        <w:tblCellMar>
          <w:top w:w="28" w:type="dxa"/>
          <w:left w:w="28" w:type="dxa"/>
          <w:bottom w:w="28" w:type="dxa"/>
          <w:right w:w="28" w:type="dxa"/>
        </w:tblCellMar>
      </w:tblPr>
      <w:tblGrid>
        <w:gridCol w:w="4956"/>
        <w:gridCol w:w="4956"/>
      </w:tblGrid>
      <w:tr>
        <w:trPr/>
        <w:tc>
          <w:tcPr>
            <w:tcW w:w="4956" w:type="dxa"/>
            <w:tcBorders/>
            <w:vAlign w:val="center"/>
          </w:tcPr>
          <w:p>
            <w:pPr>
              <w:pStyle w:val="TableContents"/>
              <w:bidi w:val="0"/>
              <w:spacing w:before="0" w:after="0"/>
              <w:jc w:val="left"/>
              <w:rPr/>
            </w:pPr>
            <w:r>
              <w:rPr/>
              <w:t> </w:t>
            </w:r>
          </w:p>
          <w:tbl>
            <w:tblPr>
              <w:tblW w:w="4801" w:type="dxa"/>
              <w:jc w:val="left"/>
              <w:tblInd w:w="0" w:type="dxa"/>
              <w:tblLayout w:type="fixed"/>
              <w:tblCellMar>
                <w:top w:w="28" w:type="dxa"/>
                <w:left w:w="28" w:type="dxa"/>
                <w:bottom w:w="28" w:type="dxa"/>
                <w:right w:w="28" w:type="dxa"/>
              </w:tblCellMar>
            </w:tblPr>
            <w:tblGrid>
              <w:gridCol w:w="4801"/>
            </w:tblGrid>
            <w:tr>
              <w:trPr/>
              <w:tc>
                <w:tcPr>
                  <w:tcW w:w="4801" w:type="dxa"/>
                  <w:tcBorders/>
                  <w:vAlign w:val="center"/>
                </w:tcPr>
                <w:p>
                  <w:pPr>
                    <w:pStyle w:val="TableContents"/>
                    <w:bidi w:val="0"/>
                    <w:spacing w:before="0" w:after="0"/>
                    <w:jc w:val="left"/>
                    <w:rPr/>
                  </w:pPr>
                  <w:r>
                    <w:rPr/>
                    <w:t>Blackstone Holdings III GP Management L.L.C.</w:t>
                  </w:r>
                </w:p>
              </w:tc>
            </w:tr>
          </w:tbl>
          <w:p>
            <w:pPr>
              <w:pStyle w:val="TableContents"/>
              <w:bidi w:val="0"/>
              <w:spacing w:before="0" w:after="283"/>
              <w:jc w:val="left"/>
              <w:rPr/>
            </w:pPr>
            <w:r>
              <w:rPr/>
            </w:r>
          </w:p>
        </w:tc>
        <w:tc>
          <w:tcPr>
            <w:tcW w:w="49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6"/>
        <w:gridCol w:w="4329"/>
      </w:tblGrid>
      <w:tr>
        <w:trPr/>
        <w:tc>
          <w:tcPr>
            <w:tcW w:w="58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Victoria Portnoy</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Victoria Portnoy, Managing Director - Assistant Secretary, See Exhibit 99.1</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29" w:type="dxa"/>
            <w:tcBorders/>
            <w:vAlign w:val="center"/>
          </w:tcPr>
          <w:p>
            <w:pPr>
              <w:pStyle w:val="TableContents"/>
              <w:bidi w:val="0"/>
              <w:spacing w:before="0" w:after="283"/>
              <w:jc w:val="left"/>
              <w:rPr>
                <w:sz w:val="4"/>
                <w:szCs w:val="4"/>
              </w:rPr>
            </w:pPr>
            <w:r>
              <w:rPr>
                <w:sz w:val="4"/>
                <w:szCs w:val="4"/>
              </w:rPr>
            </w:r>
          </w:p>
        </w:tc>
      </w:tr>
    </w:tbl>
    <w:tbl>
      <w:tblPr>
        <w:tblW w:w="3500" w:type="dxa"/>
        <w:jc w:val="left"/>
        <w:tblInd w:w="0" w:type="dxa"/>
        <w:tblLayout w:type="fixed"/>
        <w:tblCellMar>
          <w:top w:w="28" w:type="dxa"/>
          <w:left w:w="28" w:type="dxa"/>
          <w:bottom w:w="28" w:type="dxa"/>
          <w:right w:w="28" w:type="dxa"/>
        </w:tblCellMar>
      </w:tblPr>
      <w:tblGrid>
        <w:gridCol w:w="1750"/>
        <w:gridCol w:w="1750"/>
      </w:tblGrid>
      <w:tr>
        <w:trPr/>
        <w:tc>
          <w:tcPr>
            <w:tcW w:w="1750" w:type="dxa"/>
            <w:tcBorders/>
            <w:vAlign w:val="center"/>
          </w:tcPr>
          <w:p>
            <w:pPr>
              <w:pStyle w:val="TableContents"/>
              <w:bidi w:val="0"/>
              <w:spacing w:before="0" w:after="0"/>
              <w:jc w:val="left"/>
              <w:rPr/>
            </w:pPr>
            <w:r>
              <w:rPr/>
              <w:t> </w:t>
            </w:r>
          </w:p>
          <w:tbl>
            <w:tblPr>
              <w:tblW w:w="1636" w:type="dxa"/>
              <w:jc w:val="left"/>
              <w:tblInd w:w="0" w:type="dxa"/>
              <w:tblLayout w:type="fixed"/>
              <w:tblCellMar>
                <w:top w:w="28" w:type="dxa"/>
                <w:left w:w="28" w:type="dxa"/>
                <w:bottom w:w="28" w:type="dxa"/>
                <w:right w:w="28" w:type="dxa"/>
              </w:tblCellMar>
            </w:tblPr>
            <w:tblGrid>
              <w:gridCol w:w="1636"/>
            </w:tblGrid>
            <w:tr>
              <w:trPr/>
              <w:tc>
                <w:tcPr>
                  <w:tcW w:w="1636" w:type="dxa"/>
                  <w:tcBorders/>
                  <w:vAlign w:val="center"/>
                </w:tcPr>
                <w:p>
                  <w:pPr>
                    <w:pStyle w:val="TableContents"/>
                    <w:bidi w:val="0"/>
                    <w:spacing w:before="0" w:after="0"/>
                    <w:jc w:val="left"/>
                    <w:rPr/>
                  </w:pPr>
                  <w:r>
                    <w:rPr/>
                    <w:t>Blackstone Inc.</w:t>
                  </w:r>
                </w:p>
              </w:tc>
            </w:tr>
          </w:tbl>
          <w:p>
            <w:pPr>
              <w:pStyle w:val="TableContents"/>
              <w:bidi w:val="0"/>
              <w:spacing w:before="0" w:after="283"/>
              <w:jc w:val="left"/>
              <w:rPr/>
            </w:pPr>
            <w:r>
              <w:rPr/>
            </w:r>
          </w:p>
        </w:tc>
        <w:tc>
          <w:tcPr>
            <w:tcW w:w="1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6"/>
        <w:gridCol w:w="4329"/>
      </w:tblGrid>
      <w:tr>
        <w:trPr/>
        <w:tc>
          <w:tcPr>
            <w:tcW w:w="58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Victoria Portnoy</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Victoria Portnoy, Managing Director - Assistant Secretary, See Exhibit 99.1</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29" w:type="dxa"/>
            <w:tcBorders/>
            <w:vAlign w:val="center"/>
          </w:tcPr>
          <w:p>
            <w:pPr>
              <w:pStyle w:val="TableContents"/>
              <w:bidi w:val="0"/>
              <w:spacing w:before="0" w:after="283"/>
              <w:jc w:val="left"/>
              <w:rPr>
                <w:sz w:val="4"/>
                <w:szCs w:val="4"/>
              </w:rPr>
            </w:pPr>
            <w:r>
              <w:rPr>
                <w:sz w:val="4"/>
                <w:szCs w:val="4"/>
              </w:rPr>
            </w:r>
          </w:p>
        </w:tc>
      </w:tr>
    </w:tbl>
    <w:tbl>
      <w:tblPr>
        <w:tblW w:w="8118" w:type="dxa"/>
        <w:jc w:val="left"/>
        <w:tblInd w:w="0" w:type="dxa"/>
        <w:tblLayout w:type="fixed"/>
        <w:tblCellMar>
          <w:top w:w="28" w:type="dxa"/>
          <w:left w:w="28" w:type="dxa"/>
          <w:bottom w:w="28" w:type="dxa"/>
          <w:right w:w="28" w:type="dxa"/>
        </w:tblCellMar>
      </w:tblPr>
      <w:tblGrid>
        <w:gridCol w:w="4059"/>
        <w:gridCol w:w="4059"/>
      </w:tblGrid>
      <w:tr>
        <w:trPr/>
        <w:tc>
          <w:tcPr>
            <w:tcW w:w="4059" w:type="dxa"/>
            <w:tcBorders/>
            <w:vAlign w:val="center"/>
          </w:tcPr>
          <w:p>
            <w:pPr>
              <w:pStyle w:val="TableContents"/>
              <w:bidi w:val="0"/>
              <w:spacing w:before="0" w:after="0"/>
              <w:jc w:val="left"/>
              <w:rPr/>
            </w:pPr>
            <w:r>
              <w:rPr/>
              <w:t> </w:t>
            </w:r>
          </w:p>
          <w:tbl>
            <w:tblPr>
              <w:tblW w:w="3886" w:type="dxa"/>
              <w:jc w:val="left"/>
              <w:tblInd w:w="0" w:type="dxa"/>
              <w:tblLayout w:type="fixed"/>
              <w:tblCellMar>
                <w:top w:w="28" w:type="dxa"/>
                <w:left w:w="28" w:type="dxa"/>
                <w:bottom w:w="28" w:type="dxa"/>
                <w:right w:w="28" w:type="dxa"/>
              </w:tblCellMar>
            </w:tblPr>
            <w:tblGrid>
              <w:gridCol w:w="3886"/>
            </w:tblGrid>
            <w:tr>
              <w:trPr/>
              <w:tc>
                <w:tcPr>
                  <w:tcW w:w="3886" w:type="dxa"/>
                  <w:tcBorders/>
                  <w:vAlign w:val="center"/>
                </w:tcPr>
                <w:p>
                  <w:pPr>
                    <w:pStyle w:val="TableContents"/>
                    <w:bidi w:val="0"/>
                    <w:spacing w:before="0" w:after="0"/>
                    <w:jc w:val="left"/>
                    <w:rPr/>
                  </w:pPr>
                  <w:r>
                    <w:rPr/>
                    <w:t>Blackstone Group Management L.L.C.</w:t>
                  </w:r>
                </w:p>
              </w:tc>
            </w:tr>
          </w:tbl>
          <w:p>
            <w:pPr>
              <w:pStyle w:val="TableContents"/>
              <w:bidi w:val="0"/>
              <w:spacing w:before="0" w:after="283"/>
              <w:jc w:val="left"/>
              <w:rPr/>
            </w:pPr>
            <w:r>
              <w:rPr/>
            </w:r>
          </w:p>
        </w:tc>
        <w:tc>
          <w:tcPr>
            <w:tcW w:w="40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6"/>
        <w:gridCol w:w="4329"/>
      </w:tblGrid>
      <w:tr>
        <w:trPr/>
        <w:tc>
          <w:tcPr>
            <w:tcW w:w="58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Victoria Portnoy</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Victoria Portnoy, Managing Director - Assistant Secretary, See Exhibit 99.1</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29" w:type="dxa"/>
            <w:tcBorders/>
            <w:vAlign w:val="center"/>
          </w:tcPr>
          <w:p>
            <w:pPr>
              <w:pStyle w:val="TableContents"/>
              <w:bidi w:val="0"/>
              <w:spacing w:before="0" w:after="283"/>
              <w:jc w:val="left"/>
              <w:rPr>
                <w:sz w:val="4"/>
                <w:szCs w:val="4"/>
              </w:rPr>
            </w:pPr>
            <w:r>
              <w:rPr>
                <w:sz w:val="4"/>
                <w:szCs w:val="4"/>
              </w:rPr>
            </w:r>
          </w:p>
        </w:tc>
      </w:tr>
    </w:tbl>
    <w:tbl>
      <w:tblPr>
        <w:tblW w:w="5338" w:type="dxa"/>
        <w:jc w:val="left"/>
        <w:tblInd w:w="0" w:type="dxa"/>
        <w:tblLayout w:type="fixed"/>
        <w:tblCellMar>
          <w:top w:w="28" w:type="dxa"/>
          <w:left w:w="28" w:type="dxa"/>
          <w:bottom w:w="28" w:type="dxa"/>
          <w:right w:w="28" w:type="dxa"/>
        </w:tblCellMar>
      </w:tblPr>
      <w:tblGrid>
        <w:gridCol w:w="2669"/>
        <w:gridCol w:w="2669"/>
      </w:tblGrid>
      <w:tr>
        <w:trPr/>
        <w:tc>
          <w:tcPr>
            <w:tcW w:w="2669" w:type="dxa"/>
            <w:tcBorders/>
            <w:vAlign w:val="center"/>
          </w:tcPr>
          <w:p>
            <w:pPr>
              <w:pStyle w:val="TableContents"/>
              <w:bidi w:val="0"/>
              <w:spacing w:before="0" w:after="0"/>
              <w:jc w:val="left"/>
              <w:rPr/>
            </w:pPr>
            <w:r>
              <w:rPr/>
              <w:t> </w:t>
            </w:r>
          </w:p>
          <w:tbl>
            <w:tblPr>
              <w:tblW w:w="2521" w:type="dxa"/>
              <w:jc w:val="left"/>
              <w:tblInd w:w="0" w:type="dxa"/>
              <w:tblLayout w:type="fixed"/>
              <w:tblCellMar>
                <w:top w:w="28" w:type="dxa"/>
                <w:left w:w="28" w:type="dxa"/>
                <w:bottom w:w="28" w:type="dxa"/>
                <w:right w:w="28" w:type="dxa"/>
              </w:tblCellMar>
            </w:tblPr>
            <w:tblGrid>
              <w:gridCol w:w="2521"/>
            </w:tblGrid>
            <w:tr>
              <w:trPr/>
              <w:tc>
                <w:tcPr>
                  <w:tcW w:w="2521" w:type="dxa"/>
                  <w:tcBorders/>
                  <w:vAlign w:val="center"/>
                </w:tcPr>
                <w:p>
                  <w:pPr>
                    <w:pStyle w:val="TableContents"/>
                    <w:bidi w:val="0"/>
                    <w:spacing w:before="0" w:after="0"/>
                    <w:jc w:val="left"/>
                    <w:rPr/>
                  </w:pPr>
                  <w:r>
                    <w:rPr/>
                    <w:t>Stephen A. Schwarzman</w:t>
                  </w:r>
                </w:p>
              </w:tc>
            </w:tr>
          </w:tbl>
          <w:p>
            <w:pPr>
              <w:pStyle w:val="TableContents"/>
              <w:bidi w:val="0"/>
              <w:spacing w:before="0" w:after="283"/>
              <w:jc w:val="left"/>
              <w:rPr/>
            </w:pPr>
            <w:r>
              <w:rPr/>
            </w:r>
          </w:p>
        </w:tc>
        <w:tc>
          <w:tcPr>
            <w:tcW w:w="266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4"/>
        <w:gridCol w:w="4201"/>
      </w:tblGrid>
      <w:tr>
        <w:trPr/>
        <w:tc>
          <w:tcPr>
            <w:tcW w:w="600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Stephen A. Schwarzman</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Stephen A. Schwarzman, See Exhibit 99.1</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2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99.1 Signature Blocks. Exhibit 99.2 Joint Filing Agreement, by and among the Reporting Persons, dated as of August 7, 2026.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fontTable" Target="fontTable.xml"/><Relationship Id="rId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2609</Words>
  <Characters>13801</Characters>
  <CharactersWithSpaces>16224</CharactersWithSpaces>
  <Paragraphs>576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